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5"/>
        <w:gridCol w:w="150"/>
        <w:gridCol w:w="15"/>
        <w:gridCol w:w="15"/>
      </w:tblGrid>
      <w:tr w:rsidR="00A8674D" w:rsidRPr="00A8674D" w:rsidTr="00A8674D">
        <w:trPr>
          <w:gridAfter w:val="2"/>
          <w:wAfter w:w="13" w:type="pct"/>
          <w:tblCellSpacing w:w="0" w:type="dxa"/>
        </w:trPr>
        <w:tc>
          <w:tcPr>
            <w:tcW w:w="4925" w:type="pct"/>
            <w:shd w:val="clear" w:color="auto" w:fill="FFFFFF"/>
            <w:hideMark/>
          </w:tcPr>
          <w:p w:rsidR="00A8674D" w:rsidRPr="00A8674D" w:rsidRDefault="00A8674D" w:rsidP="00A8674D">
            <w:pPr>
              <w:spacing w:before="100" w:beforeAutospacing="1" w:after="100" w:afterAutospacing="1"/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>Приказ Минздрава России от 26 апреля 2013 г. № 265н</w:t>
            </w:r>
          </w:p>
          <w:p w:rsidR="00A8674D" w:rsidRPr="00A8674D" w:rsidRDefault="00A8674D" w:rsidP="00A8674D">
            <w:pPr>
              <w:spacing w:before="100" w:beforeAutospacing="1" w:after="100" w:afterAutospacing="1"/>
              <w:ind w:firstLine="0"/>
              <w:jc w:val="both"/>
              <w:outlineLvl w:val="0"/>
              <w:rPr>
                <w:rFonts w:ascii="Tahoma" w:hAnsi="Tahoma" w:cs="Tahoma"/>
                <w:b/>
                <w:bCs/>
                <w:color w:val="EF5A03"/>
                <w:kern w:val="36"/>
                <w:sz w:val="22"/>
                <w:szCs w:val="22"/>
              </w:rPr>
            </w:pPr>
            <w:r w:rsidRPr="00A8674D">
              <w:rPr>
                <w:rFonts w:ascii="Tahoma" w:hAnsi="Tahoma" w:cs="Tahoma"/>
                <w:b/>
                <w:bCs/>
                <w:color w:val="EF5A03"/>
                <w:kern w:val="36"/>
                <w:sz w:val="22"/>
                <w:szCs w:val="22"/>
              </w:rPr>
              <w:t xml:space="preserve">О случаях </w:t>
            </w:r>
            <w:proofErr w:type="gramStart"/>
            <w:r w:rsidRPr="00A8674D">
              <w:rPr>
                <w:rFonts w:ascii="Tahoma" w:hAnsi="Tahoma" w:cs="Tahoma"/>
                <w:b/>
                <w:bCs/>
                <w:color w:val="EF5A03"/>
                <w:kern w:val="36"/>
                <w:sz w:val="22"/>
                <w:szCs w:val="22"/>
              </w:rPr>
              <w:t>возможности замены бесплатного питания донора крови</w:t>
            </w:r>
            <w:proofErr w:type="gramEnd"/>
            <w:r w:rsidRPr="00A8674D">
              <w:rPr>
                <w:rFonts w:ascii="Tahoma" w:hAnsi="Tahoma" w:cs="Tahoma"/>
                <w:b/>
                <w:bCs/>
                <w:color w:val="EF5A03"/>
                <w:kern w:val="36"/>
                <w:sz w:val="22"/>
                <w:szCs w:val="22"/>
              </w:rPr>
              <w:t xml:space="preserve"> и (или) ее компонентов денежной компенсацией и порядке установления ее размера</w:t>
            </w:r>
          </w:p>
          <w:p w:rsidR="00A8674D" w:rsidRPr="00A8674D" w:rsidRDefault="00A8674D" w:rsidP="00A8674D">
            <w:pPr>
              <w:spacing w:before="100" w:beforeAutospacing="1" w:after="100" w:afterAutospacing="1"/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>В соответствии с пунктом 6 части 2 статьи 9 Федерального закона от 20 июля 2012 г. № 125-ФЗ «О донорстве крови и ее компонентов» (Собрание  законодательства  Российской  Федерации, 2012, № 30, ст. 4176)  приказываю:</w:t>
            </w:r>
          </w:p>
          <w:p w:rsidR="00A8674D" w:rsidRPr="00A8674D" w:rsidRDefault="00A8674D" w:rsidP="00A8674D">
            <w:pPr>
              <w:spacing w:before="100" w:beforeAutospacing="1" w:after="100" w:afterAutospacing="1"/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>1. </w:t>
            </w:r>
            <w:proofErr w:type="gramStart"/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 xml:space="preserve">Установить, что замена бесплатного питания донора крови и (или) ее компонентов (по установленному пищевому рациону донора крови и (или) ее компонентов) денежной компенсацией возможна в случае </w:t>
            </w:r>
            <w:proofErr w:type="spellStart"/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>донации</w:t>
            </w:r>
            <w:proofErr w:type="spellEnd"/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 xml:space="preserve"> крови и (или) ее компонентов с использованием мобильных комплексов заготовки крови, в случае </w:t>
            </w:r>
            <w:proofErr w:type="spellStart"/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>донации</w:t>
            </w:r>
            <w:proofErr w:type="spellEnd"/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 xml:space="preserve"> крови и (или) ее компонентов в помещениях, предоставленных в соответствии с пунктом 3 статьи 26 Федерального закона от 20</w:t>
            </w:r>
            <w:proofErr w:type="gramEnd"/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 xml:space="preserve"> июля 2012 г. № 125-ФЗ «О донорстве крови и ее компонентов», а также в случае подачи донором письменного заявления о замене бесплатного питания денежной компенсацией.</w:t>
            </w:r>
          </w:p>
          <w:p w:rsidR="00A8674D" w:rsidRPr="00A8674D" w:rsidRDefault="00A8674D" w:rsidP="00A8674D">
            <w:pPr>
              <w:spacing w:before="100" w:beforeAutospacing="1" w:after="100" w:afterAutospacing="1"/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 xml:space="preserve">2. Установить, что размер денежной компенсации в случаях, указанных в пункте 1 настоящего Приказа, составляет 5 % от действующей на дату сдачи крови и (или) ее компонентов величины прожиточного минимума трудоспособного населения, установленной в субъекте Российской Федерации, на территории которого </w:t>
            </w:r>
            <w:proofErr w:type="gramStart"/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>совершена</w:t>
            </w:r>
            <w:proofErr w:type="gramEnd"/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 xml:space="preserve"> донация крови и (или) ее компонентов.</w:t>
            </w:r>
          </w:p>
          <w:p w:rsidR="00A8674D" w:rsidRPr="00A8674D" w:rsidRDefault="00A8674D" w:rsidP="00A8674D">
            <w:pPr>
              <w:spacing w:before="100" w:beforeAutospacing="1" w:after="100" w:afterAutospacing="1"/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t>Министр </w:t>
            </w:r>
            <w:r w:rsidRPr="00A8674D">
              <w:rPr>
                <w:rFonts w:ascii="Times" w:hAnsi="Times" w:cs="Times"/>
                <w:color w:val="333333"/>
                <w:sz w:val="22"/>
                <w:szCs w:val="22"/>
              </w:rPr>
              <w:br/>
              <w:t>В.И. Скворцова</w:t>
            </w:r>
          </w:p>
        </w:tc>
        <w:tc>
          <w:tcPr>
            <w:tcW w:w="63" w:type="pct"/>
            <w:hideMark/>
          </w:tcPr>
          <w:p w:rsidR="00A8674D" w:rsidRPr="00A8674D" w:rsidRDefault="00A8674D" w:rsidP="00A8674D">
            <w:pPr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noProof/>
                <w:color w:val="333333"/>
                <w:sz w:val="22"/>
                <w:szCs w:val="22"/>
              </w:rPr>
              <w:drawing>
                <wp:inline distT="0" distB="0" distL="0" distR="0" wp14:anchorId="6155A99B" wp14:editId="2E588F7A">
                  <wp:extent cx="95250" cy="9525"/>
                  <wp:effectExtent l="0" t="0" r="0" b="0"/>
                  <wp:docPr id="1" name="Рисунок 1" descr="http://www.transfusion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ransfusion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74D" w:rsidRPr="00A8674D" w:rsidTr="00A8674D">
        <w:trPr>
          <w:tblCellSpacing w:w="0" w:type="dxa"/>
        </w:trPr>
        <w:tc>
          <w:tcPr>
            <w:tcW w:w="4988" w:type="pct"/>
            <w:gridSpan w:val="2"/>
            <w:vAlign w:val="center"/>
            <w:hideMark/>
          </w:tcPr>
          <w:p w:rsidR="00A8674D" w:rsidRPr="00A8674D" w:rsidRDefault="00A8674D" w:rsidP="00A8674D">
            <w:pPr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noProof/>
                <w:color w:val="333333"/>
                <w:sz w:val="22"/>
                <w:szCs w:val="22"/>
              </w:rPr>
              <w:drawing>
                <wp:inline distT="0" distB="0" distL="0" distR="0" wp14:anchorId="168511F1" wp14:editId="0A0DFD22">
                  <wp:extent cx="9525" cy="95250"/>
                  <wp:effectExtent l="0" t="0" r="0" b="0"/>
                  <wp:docPr id="2" name="Рисунок 2" descr="http://www.transfusion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ransfusion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pct"/>
            <w:shd w:val="clear" w:color="auto" w:fill="C6C6C6"/>
            <w:vAlign w:val="center"/>
            <w:hideMark/>
          </w:tcPr>
          <w:p w:rsidR="00A8674D" w:rsidRPr="00A8674D" w:rsidRDefault="00A8674D" w:rsidP="00A8674D">
            <w:pPr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noProof/>
                <w:color w:val="333333"/>
                <w:sz w:val="22"/>
                <w:szCs w:val="22"/>
              </w:rPr>
              <w:drawing>
                <wp:inline distT="0" distB="0" distL="0" distR="0" wp14:anchorId="55B4A5C4" wp14:editId="0E4834AF">
                  <wp:extent cx="9525" cy="9525"/>
                  <wp:effectExtent l="0" t="0" r="0" b="0"/>
                  <wp:docPr id="3" name="Рисунок 3" descr="http://www.transfusion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ransfusion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pct"/>
            <w:vAlign w:val="center"/>
            <w:hideMark/>
          </w:tcPr>
          <w:p w:rsidR="00A8674D" w:rsidRPr="00A8674D" w:rsidRDefault="00A8674D" w:rsidP="00A8674D">
            <w:pPr>
              <w:ind w:firstLine="0"/>
              <w:jc w:val="both"/>
              <w:rPr>
                <w:rFonts w:ascii="Times" w:hAnsi="Times" w:cs="Times"/>
                <w:color w:val="333333"/>
                <w:sz w:val="22"/>
                <w:szCs w:val="22"/>
              </w:rPr>
            </w:pPr>
            <w:r w:rsidRPr="00A8674D">
              <w:rPr>
                <w:rFonts w:ascii="Times" w:hAnsi="Times" w:cs="Times"/>
                <w:noProof/>
                <w:color w:val="333333"/>
                <w:sz w:val="22"/>
                <w:szCs w:val="22"/>
              </w:rPr>
              <w:drawing>
                <wp:inline distT="0" distB="0" distL="0" distR="0" wp14:anchorId="0319E74F" wp14:editId="13CB6AFD">
                  <wp:extent cx="9525" cy="95250"/>
                  <wp:effectExtent l="0" t="0" r="0" b="0"/>
                  <wp:docPr id="4" name="Рисунок 4" descr="http://www.transfusion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ransfusion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1F0" w:rsidRDefault="007531F0">
      <w:bookmarkStart w:id="0" w:name="_GoBack"/>
      <w:bookmarkEnd w:id="0"/>
    </w:p>
    <w:sectPr w:rsidR="0075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4D"/>
    <w:rsid w:val="00005A1C"/>
    <w:rsid w:val="00005D3E"/>
    <w:rsid w:val="0001470C"/>
    <w:rsid w:val="000172D0"/>
    <w:rsid w:val="00017DD3"/>
    <w:rsid w:val="0002265F"/>
    <w:rsid w:val="0002327B"/>
    <w:rsid w:val="00025910"/>
    <w:rsid w:val="00026AB2"/>
    <w:rsid w:val="0003326D"/>
    <w:rsid w:val="000372C4"/>
    <w:rsid w:val="00046BEF"/>
    <w:rsid w:val="00065792"/>
    <w:rsid w:val="00070DE5"/>
    <w:rsid w:val="00072093"/>
    <w:rsid w:val="00072163"/>
    <w:rsid w:val="00074067"/>
    <w:rsid w:val="00076D03"/>
    <w:rsid w:val="000802EB"/>
    <w:rsid w:val="000A3AB3"/>
    <w:rsid w:val="000B3985"/>
    <w:rsid w:val="000B6245"/>
    <w:rsid w:val="000C7746"/>
    <w:rsid w:val="000C7DD6"/>
    <w:rsid w:val="000D03AF"/>
    <w:rsid w:val="000D132F"/>
    <w:rsid w:val="000F6A75"/>
    <w:rsid w:val="00100289"/>
    <w:rsid w:val="00102A3A"/>
    <w:rsid w:val="00102BCF"/>
    <w:rsid w:val="00104570"/>
    <w:rsid w:val="00105506"/>
    <w:rsid w:val="00106E08"/>
    <w:rsid w:val="0011240F"/>
    <w:rsid w:val="00112599"/>
    <w:rsid w:val="00125F4B"/>
    <w:rsid w:val="001435CA"/>
    <w:rsid w:val="00150EA3"/>
    <w:rsid w:val="00152FC1"/>
    <w:rsid w:val="00160472"/>
    <w:rsid w:val="00164780"/>
    <w:rsid w:val="00164F7C"/>
    <w:rsid w:val="001714D8"/>
    <w:rsid w:val="00193967"/>
    <w:rsid w:val="00194B89"/>
    <w:rsid w:val="00195491"/>
    <w:rsid w:val="00197089"/>
    <w:rsid w:val="001C0D0E"/>
    <w:rsid w:val="001C3AB5"/>
    <w:rsid w:val="001C417E"/>
    <w:rsid w:val="001C468A"/>
    <w:rsid w:val="001C72D7"/>
    <w:rsid w:val="001D2626"/>
    <w:rsid w:val="001E2DC7"/>
    <w:rsid w:val="001E544B"/>
    <w:rsid w:val="001F1376"/>
    <w:rsid w:val="00212D89"/>
    <w:rsid w:val="00217748"/>
    <w:rsid w:val="00227A21"/>
    <w:rsid w:val="002441A4"/>
    <w:rsid w:val="0024707F"/>
    <w:rsid w:val="00247D95"/>
    <w:rsid w:val="002528E9"/>
    <w:rsid w:val="00252B75"/>
    <w:rsid w:val="00253517"/>
    <w:rsid w:val="00271651"/>
    <w:rsid w:val="0027646F"/>
    <w:rsid w:val="00277552"/>
    <w:rsid w:val="00280618"/>
    <w:rsid w:val="00282155"/>
    <w:rsid w:val="002922DD"/>
    <w:rsid w:val="002B1F67"/>
    <w:rsid w:val="002C4067"/>
    <w:rsid w:val="002D6156"/>
    <w:rsid w:val="002D64E3"/>
    <w:rsid w:val="002E1B11"/>
    <w:rsid w:val="002E2F26"/>
    <w:rsid w:val="002E7505"/>
    <w:rsid w:val="002F103D"/>
    <w:rsid w:val="002F568D"/>
    <w:rsid w:val="00304F3F"/>
    <w:rsid w:val="00311775"/>
    <w:rsid w:val="00312CE1"/>
    <w:rsid w:val="003340B9"/>
    <w:rsid w:val="00340D91"/>
    <w:rsid w:val="0035270B"/>
    <w:rsid w:val="003537DB"/>
    <w:rsid w:val="003547E0"/>
    <w:rsid w:val="00354EEF"/>
    <w:rsid w:val="00360F16"/>
    <w:rsid w:val="00362E56"/>
    <w:rsid w:val="003747B7"/>
    <w:rsid w:val="00374855"/>
    <w:rsid w:val="003831E5"/>
    <w:rsid w:val="0038733F"/>
    <w:rsid w:val="003917F9"/>
    <w:rsid w:val="003940DF"/>
    <w:rsid w:val="003A2506"/>
    <w:rsid w:val="003A33CC"/>
    <w:rsid w:val="003C575B"/>
    <w:rsid w:val="003C6C56"/>
    <w:rsid w:val="003D71F0"/>
    <w:rsid w:val="003E3187"/>
    <w:rsid w:val="003F108C"/>
    <w:rsid w:val="003F225F"/>
    <w:rsid w:val="003F770E"/>
    <w:rsid w:val="004004D6"/>
    <w:rsid w:val="00402FBC"/>
    <w:rsid w:val="00410990"/>
    <w:rsid w:val="00416295"/>
    <w:rsid w:val="004218A5"/>
    <w:rsid w:val="004245E5"/>
    <w:rsid w:val="00425918"/>
    <w:rsid w:val="00433BF9"/>
    <w:rsid w:val="00435CBB"/>
    <w:rsid w:val="0044019B"/>
    <w:rsid w:val="004441B8"/>
    <w:rsid w:val="00445AD7"/>
    <w:rsid w:val="00451EC7"/>
    <w:rsid w:val="00452938"/>
    <w:rsid w:val="00454827"/>
    <w:rsid w:val="00460196"/>
    <w:rsid w:val="0047066B"/>
    <w:rsid w:val="00470A0C"/>
    <w:rsid w:val="00472FE2"/>
    <w:rsid w:val="00483999"/>
    <w:rsid w:val="004A49B5"/>
    <w:rsid w:val="004A624D"/>
    <w:rsid w:val="004A73A5"/>
    <w:rsid w:val="004A7962"/>
    <w:rsid w:val="004B42A7"/>
    <w:rsid w:val="004D521E"/>
    <w:rsid w:val="004E168F"/>
    <w:rsid w:val="004E19FD"/>
    <w:rsid w:val="004E2B8B"/>
    <w:rsid w:val="004E3525"/>
    <w:rsid w:val="005001B4"/>
    <w:rsid w:val="005138DB"/>
    <w:rsid w:val="0052238A"/>
    <w:rsid w:val="00524CE8"/>
    <w:rsid w:val="00532F1A"/>
    <w:rsid w:val="00542F10"/>
    <w:rsid w:val="00544067"/>
    <w:rsid w:val="0054479B"/>
    <w:rsid w:val="005448B1"/>
    <w:rsid w:val="005450FC"/>
    <w:rsid w:val="00554E36"/>
    <w:rsid w:val="00560BA2"/>
    <w:rsid w:val="00565D0F"/>
    <w:rsid w:val="00575FFB"/>
    <w:rsid w:val="00592D31"/>
    <w:rsid w:val="005A1F4A"/>
    <w:rsid w:val="005A6BA2"/>
    <w:rsid w:val="005B2C93"/>
    <w:rsid w:val="005D0EAD"/>
    <w:rsid w:val="005D135A"/>
    <w:rsid w:val="005D18A7"/>
    <w:rsid w:val="005E25D6"/>
    <w:rsid w:val="005F2E6D"/>
    <w:rsid w:val="005F5DBB"/>
    <w:rsid w:val="006054F0"/>
    <w:rsid w:val="00614E54"/>
    <w:rsid w:val="0061693A"/>
    <w:rsid w:val="0063403F"/>
    <w:rsid w:val="00636312"/>
    <w:rsid w:val="0064067D"/>
    <w:rsid w:val="00643BCD"/>
    <w:rsid w:val="006465F3"/>
    <w:rsid w:val="00670979"/>
    <w:rsid w:val="00677269"/>
    <w:rsid w:val="00681DDE"/>
    <w:rsid w:val="0068745B"/>
    <w:rsid w:val="006947F0"/>
    <w:rsid w:val="006A13DD"/>
    <w:rsid w:val="006A1F1F"/>
    <w:rsid w:val="006C1670"/>
    <w:rsid w:val="006D403D"/>
    <w:rsid w:val="006D6E7C"/>
    <w:rsid w:val="006D7466"/>
    <w:rsid w:val="006D7F3D"/>
    <w:rsid w:val="006E2E75"/>
    <w:rsid w:val="006E771E"/>
    <w:rsid w:val="006F55B5"/>
    <w:rsid w:val="006F6B94"/>
    <w:rsid w:val="007019CD"/>
    <w:rsid w:val="00711945"/>
    <w:rsid w:val="00716CB2"/>
    <w:rsid w:val="00717429"/>
    <w:rsid w:val="00724117"/>
    <w:rsid w:val="00725B3A"/>
    <w:rsid w:val="00726606"/>
    <w:rsid w:val="00726724"/>
    <w:rsid w:val="00733AB3"/>
    <w:rsid w:val="00733E51"/>
    <w:rsid w:val="007424A0"/>
    <w:rsid w:val="00742C9F"/>
    <w:rsid w:val="00744000"/>
    <w:rsid w:val="0074688A"/>
    <w:rsid w:val="00751173"/>
    <w:rsid w:val="00751631"/>
    <w:rsid w:val="007531F0"/>
    <w:rsid w:val="00757924"/>
    <w:rsid w:val="00760FDD"/>
    <w:rsid w:val="00772D46"/>
    <w:rsid w:val="00775490"/>
    <w:rsid w:val="00776937"/>
    <w:rsid w:val="00781181"/>
    <w:rsid w:val="007847C1"/>
    <w:rsid w:val="00793900"/>
    <w:rsid w:val="007A5AC3"/>
    <w:rsid w:val="007B1EB7"/>
    <w:rsid w:val="007B241F"/>
    <w:rsid w:val="007B306E"/>
    <w:rsid w:val="007B431F"/>
    <w:rsid w:val="007B6401"/>
    <w:rsid w:val="007B7EA3"/>
    <w:rsid w:val="007D6DE9"/>
    <w:rsid w:val="007D7866"/>
    <w:rsid w:val="007D7876"/>
    <w:rsid w:val="007F0E0B"/>
    <w:rsid w:val="007F61ED"/>
    <w:rsid w:val="008132B1"/>
    <w:rsid w:val="00814769"/>
    <w:rsid w:val="00814D8A"/>
    <w:rsid w:val="008215F8"/>
    <w:rsid w:val="008314F4"/>
    <w:rsid w:val="0083151B"/>
    <w:rsid w:val="00840A0A"/>
    <w:rsid w:val="00844BF6"/>
    <w:rsid w:val="008564A3"/>
    <w:rsid w:val="0086409F"/>
    <w:rsid w:val="00877229"/>
    <w:rsid w:val="00882D1A"/>
    <w:rsid w:val="00894229"/>
    <w:rsid w:val="00895E70"/>
    <w:rsid w:val="00897C71"/>
    <w:rsid w:val="008A03C6"/>
    <w:rsid w:val="008A08BD"/>
    <w:rsid w:val="008B3862"/>
    <w:rsid w:val="008B525C"/>
    <w:rsid w:val="008B7F38"/>
    <w:rsid w:val="008C71A1"/>
    <w:rsid w:val="008E56AA"/>
    <w:rsid w:val="008E5F8F"/>
    <w:rsid w:val="008F4F5A"/>
    <w:rsid w:val="008F5095"/>
    <w:rsid w:val="008F67A7"/>
    <w:rsid w:val="009031DD"/>
    <w:rsid w:val="00913E66"/>
    <w:rsid w:val="00921B13"/>
    <w:rsid w:val="00923BDD"/>
    <w:rsid w:val="00924071"/>
    <w:rsid w:val="0092554D"/>
    <w:rsid w:val="00935C88"/>
    <w:rsid w:val="00946E16"/>
    <w:rsid w:val="00946E2B"/>
    <w:rsid w:val="00946FBC"/>
    <w:rsid w:val="009475DB"/>
    <w:rsid w:val="00952670"/>
    <w:rsid w:val="0095403A"/>
    <w:rsid w:val="00965876"/>
    <w:rsid w:val="00966DEE"/>
    <w:rsid w:val="00967B7F"/>
    <w:rsid w:val="00971030"/>
    <w:rsid w:val="00971729"/>
    <w:rsid w:val="0097223B"/>
    <w:rsid w:val="009729AE"/>
    <w:rsid w:val="00977F23"/>
    <w:rsid w:val="009959BD"/>
    <w:rsid w:val="009A4C7C"/>
    <w:rsid w:val="009A5643"/>
    <w:rsid w:val="009A5A82"/>
    <w:rsid w:val="009A5E8D"/>
    <w:rsid w:val="009B25BD"/>
    <w:rsid w:val="009C254A"/>
    <w:rsid w:val="009E4DF1"/>
    <w:rsid w:val="009F00A9"/>
    <w:rsid w:val="009F2418"/>
    <w:rsid w:val="009F35B7"/>
    <w:rsid w:val="009F3DF5"/>
    <w:rsid w:val="00A017C6"/>
    <w:rsid w:val="00A025B7"/>
    <w:rsid w:val="00A14A14"/>
    <w:rsid w:val="00A20236"/>
    <w:rsid w:val="00A25D49"/>
    <w:rsid w:val="00A30682"/>
    <w:rsid w:val="00A40507"/>
    <w:rsid w:val="00A408D0"/>
    <w:rsid w:val="00A45801"/>
    <w:rsid w:val="00A5356A"/>
    <w:rsid w:val="00A555A9"/>
    <w:rsid w:val="00A611E8"/>
    <w:rsid w:val="00A823D4"/>
    <w:rsid w:val="00A83433"/>
    <w:rsid w:val="00A840C7"/>
    <w:rsid w:val="00A8674D"/>
    <w:rsid w:val="00A91955"/>
    <w:rsid w:val="00AA056A"/>
    <w:rsid w:val="00AB528D"/>
    <w:rsid w:val="00AC34D1"/>
    <w:rsid w:val="00AD1E2C"/>
    <w:rsid w:val="00AD227B"/>
    <w:rsid w:val="00AD36E2"/>
    <w:rsid w:val="00AD3A69"/>
    <w:rsid w:val="00AD7863"/>
    <w:rsid w:val="00AE4F1F"/>
    <w:rsid w:val="00AF1D35"/>
    <w:rsid w:val="00AF56A3"/>
    <w:rsid w:val="00AF59AF"/>
    <w:rsid w:val="00B03155"/>
    <w:rsid w:val="00B11110"/>
    <w:rsid w:val="00B15675"/>
    <w:rsid w:val="00B27DF1"/>
    <w:rsid w:val="00B3010C"/>
    <w:rsid w:val="00B34AE8"/>
    <w:rsid w:val="00B46BC9"/>
    <w:rsid w:val="00B61480"/>
    <w:rsid w:val="00B7393B"/>
    <w:rsid w:val="00B954AE"/>
    <w:rsid w:val="00BA08FD"/>
    <w:rsid w:val="00BB375E"/>
    <w:rsid w:val="00BC2D67"/>
    <w:rsid w:val="00BC518E"/>
    <w:rsid w:val="00BC6DC9"/>
    <w:rsid w:val="00BD6AF2"/>
    <w:rsid w:val="00BF447A"/>
    <w:rsid w:val="00C02DE3"/>
    <w:rsid w:val="00C3111F"/>
    <w:rsid w:val="00C35305"/>
    <w:rsid w:val="00C3601C"/>
    <w:rsid w:val="00C37ACD"/>
    <w:rsid w:val="00C407EA"/>
    <w:rsid w:val="00C417F2"/>
    <w:rsid w:val="00C447F0"/>
    <w:rsid w:val="00C508C2"/>
    <w:rsid w:val="00C56B7B"/>
    <w:rsid w:val="00C80643"/>
    <w:rsid w:val="00C85EFC"/>
    <w:rsid w:val="00C865F2"/>
    <w:rsid w:val="00C939CC"/>
    <w:rsid w:val="00CA184D"/>
    <w:rsid w:val="00CA2663"/>
    <w:rsid w:val="00CA7C63"/>
    <w:rsid w:val="00CB3099"/>
    <w:rsid w:val="00CB54A2"/>
    <w:rsid w:val="00CC37FD"/>
    <w:rsid w:val="00CC795F"/>
    <w:rsid w:val="00CD0FC2"/>
    <w:rsid w:val="00CE0E8D"/>
    <w:rsid w:val="00CE7E26"/>
    <w:rsid w:val="00CF1CCB"/>
    <w:rsid w:val="00CF7F7C"/>
    <w:rsid w:val="00D02BB8"/>
    <w:rsid w:val="00D137A6"/>
    <w:rsid w:val="00D2201F"/>
    <w:rsid w:val="00D244FF"/>
    <w:rsid w:val="00D25FF7"/>
    <w:rsid w:val="00D263FD"/>
    <w:rsid w:val="00D36B5B"/>
    <w:rsid w:val="00D55AEB"/>
    <w:rsid w:val="00D63930"/>
    <w:rsid w:val="00D64EFF"/>
    <w:rsid w:val="00D84AF8"/>
    <w:rsid w:val="00D8571F"/>
    <w:rsid w:val="00D91FCA"/>
    <w:rsid w:val="00D974CD"/>
    <w:rsid w:val="00DA64E9"/>
    <w:rsid w:val="00DA70BC"/>
    <w:rsid w:val="00DB4A01"/>
    <w:rsid w:val="00DC1F5B"/>
    <w:rsid w:val="00DD2999"/>
    <w:rsid w:val="00DF058B"/>
    <w:rsid w:val="00E04F95"/>
    <w:rsid w:val="00E2002C"/>
    <w:rsid w:val="00E218D1"/>
    <w:rsid w:val="00E24AFC"/>
    <w:rsid w:val="00E26327"/>
    <w:rsid w:val="00E33A1D"/>
    <w:rsid w:val="00E40A7C"/>
    <w:rsid w:val="00E63199"/>
    <w:rsid w:val="00E63A9C"/>
    <w:rsid w:val="00E70645"/>
    <w:rsid w:val="00E70846"/>
    <w:rsid w:val="00E9448B"/>
    <w:rsid w:val="00EA3049"/>
    <w:rsid w:val="00EB4DA1"/>
    <w:rsid w:val="00EC370A"/>
    <w:rsid w:val="00EC501F"/>
    <w:rsid w:val="00EC696C"/>
    <w:rsid w:val="00EC7EA4"/>
    <w:rsid w:val="00ED21DA"/>
    <w:rsid w:val="00EE00D5"/>
    <w:rsid w:val="00EF000B"/>
    <w:rsid w:val="00EF23C0"/>
    <w:rsid w:val="00EF489A"/>
    <w:rsid w:val="00EF49F9"/>
    <w:rsid w:val="00F0063A"/>
    <w:rsid w:val="00F022D5"/>
    <w:rsid w:val="00F0294B"/>
    <w:rsid w:val="00F02E35"/>
    <w:rsid w:val="00F04F0C"/>
    <w:rsid w:val="00F07845"/>
    <w:rsid w:val="00F122B8"/>
    <w:rsid w:val="00F21514"/>
    <w:rsid w:val="00F22390"/>
    <w:rsid w:val="00F26952"/>
    <w:rsid w:val="00F41438"/>
    <w:rsid w:val="00F428FA"/>
    <w:rsid w:val="00F45AAA"/>
    <w:rsid w:val="00F469EB"/>
    <w:rsid w:val="00F52DD2"/>
    <w:rsid w:val="00F57D34"/>
    <w:rsid w:val="00F61ACF"/>
    <w:rsid w:val="00F643CD"/>
    <w:rsid w:val="00F645DC"/>
    <w:rsid w:val="00F64B8D"/>
    <w:rsid w:val="00F67E53"/>
    <w:rsid w:val="00F7151D"/>
    <w:rsid w:val="00F76D54"/>
    <w:rsid w:val="00F77886"/>
    <w:rsid w:val="00F779C2"/>
    <w:rsid w:val="00F86857"/>
    <w:rsid w:val="00F87163"/>
    <w:rsid w:val="00F96F70"/>
    <w:rsid w:val="00FA6D54"/>
    <w:rsid w:val="00FB1850"/>
    <w:rsid w:val="00FB77B2"/>
    <w:rsid w:val="00FC02EA"/>
    <w:rsid w:val="00FC1372"/>
    <w:rsid w:val="00FC4D44"/>
    <w:rsid w:val="00FC6C7F"/>
    <w:rsid w:val="00FE1FF3"/>
    <w:rsid w:val="00FF19A6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74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74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Beneeva</dc:creator>
  <cp:lastModifiedBy>Beneeva</cp:lastModifiedBy>
  <cp:revision>1</cp:revision>
  <dcterms:created xsi:type="dcterms:W3CDTF">2013-09-04T12:44:00Z</dcterms:created>
  <dcterms:modified xsi:type="dcterms:W3CDTF">2013-09-04T12:44:00Z</dcterms:modified>
</cp:coreProperties>
</file>